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23D3" w14:textId="27E65EC1" w:rsidR="00020104" w:rsidRPr="00A020D9" w:rsidRDefault="00020104" w:rsidP="00020104">
      <w:pPr>
        <w:jc w:val="center"/>
        <w:rPr>
          <w:b/>
          <w:bCs/>
          <w:sz w:val="24"/>
          <w:szCs w:val="24"/>
        </w:rPr>
      </w:pPr>
      <w:r w:rsidRPr="00A020D9">
        <w:rPr>
          <w:b/>
          <w:bCs/>
          <w:sz w:val="24"/>
          <w:szCs w:val="24"/>
        </w:rPr>
        <w:t>University of Texas Southwestern Medical Center</w:t>
      </w:r>
    </w:p>
    <w:p w14:paraId="351B6A3D" w14:textId="479C673C" w:rsidR="00020104" w:rsidRPr="00A020D9" w:rsidRDefault="00020104" w:rsidP="00020104">
      <w:pPr>
        <w:jc w:val="center"/>
        <w:rPr>
          <w:b/>
          <w:bCs/>
          <w:sz w:val="24"/>
          <w:szCs w:val="24"/>
        </w:rPr>
      </w:pPr>
      <w:r w:rsidRPr="00A020D9">
        <w:rPr>
          <w:b/>
          <w:bCs/>
          <w:sz w:val="24"/>
          <w:szCs w:val="24"/>
        </w:rPr>
        <w:t>Division Chief of Geriatric Psychiatry</w:t>
      </w:r>
    </w:p>
    <w:p w14:paraId="48DE0889" w14:textId="328CFD0C" w:rsidR="00020104" w:rsidRPr="00020104" w:rsidRDefault="00020104" w:rsidP="00020104">
      <w:pPr>
        <w:rPr>
          <w:sz w:val="24"/>
          <w:szCs w:val="24"/>
        </w:rPr>
      </w:pPr>
      <w:r w:rsidRPr="00020104">
        <w:rPr>
          <w:sz w:val="24"/>
          <w:szCs w:val="24"/>
        </w:rPr>
        <w:t xml:space="preserve">University of Texas Southwestern Medical Center (UTSW) seeks an accomplished leader and scientist to serve as Division Chief of Geriatric Psychiatry for the </w:t>
      </w:r>
      <w:hyperlink r:id="rId8" w:history="1">
        <w:r w:rsidRPr="00020104">
          <w:rPr>
            <w:rStyle w:val="Hyperlink"/>
            <w:sz w:val="24"/>
            <w:szCs w:val="24"/>
          </w:rPr>
          <w:t>Department of Psychiatry</w:t>
        </w:r>
      </w:hyperlink>
      <w:r w:rsidRPr="00020104">
        <w:rPr>
          <w:sz w:val="24"/>
          <w:szCs w:val="24"/>
        </w:rPr>
        <w:t xml:space="preserve">. The Division Chief will have the opportunity to build upon the research and academic programs for the </w:t>
      </w:r>
      <w:r w:rsidR="00855EA9">
        <w:rPr>
          <w:sz w:val="24"/>
          <w:szCs w:val="24"/>
        </w:rPr>
        <w:t>Division</w:t>
      </w:r>
      <w:r w:rsidRPr="00020104">
        <w:rPr>
          <w:sz w:val="24"/>
          <w:szCs w:val="24"/>
        </w:rPr>
        <w:t xml:space="preserve"> while helping to ensure outstanding mental health care of older adults in one of the nation's fastest growing regions.</w:t>
      </w:r>
    </w:p>
    <w:p w14:paraId="08FA3DEC" w14:textId="77777777" w:rsidR="00020104" w:rsidRPr="00885747" w:rsidRDefault="00020104" w:rsidP="00020104">
      <w:pPr>
        <w:rPr>
          <w:sz w:val="24"/>
          <w:szCs w:val="24"/>
        </w:rPr>
      </w:pPr>
      <w:r w:rsidRPr="00020104">
        <w:rPr>
          <w:sz w:val="24"/>
          <w:szCs w:val="24"/>
        </w:rPr>
        <w:t xml:space="preserve">Under the leadership of internationally recognized </w:t>
      </w:r>
      <w:r w:rsidRPr="00885747">
        <w:rPr>
          <w:sz w:val="24"/>
          <w:szCs w:val="24"/>
        </w:rPr>
        <w:t>chair, Dr</w:t>
      </w:r>
      <w:r w:rsidRPr="00020104">
        <w:rPr>
          <w:sz w:val="24"/>
          <w:szCs w:val="24"/>
        </w:rPr>
        <w:t xml:space="preserve">. Tarek Rajji, it is an exciting time at UTSW and the Department of Psychiatry with the building of a new 292-bed psychiatric hospital, </w:t>
      </w:r>
      <w:hyperlink r:id="rId9" w:history="1">
        <w:r w:rsidRPr="00020104">
          <w:rPr>
            <w:rStyle w:val="Hyperlink"/>
            <w:sz w:val="24"/>
            <w:szCs w:val="24"/>
          </w:rPr>
          <w:t>the Texas Behavioral Health Center</w:t>
        </w:r>
      </w:hyperlink>
      <w:r w:rsidRPr="00020104">
        <w:rPr>
          <w:sz w:val="24"/>
          <w:szCs w:val="24"/>
        </w:rPr>
        <w:t>. With combined funding of $482.5 million from the Texas legislature, the adult facility with 200 beds is estimated to be completed in the summer of 2026, with a pediatric addition of 92 beds to follow soon after. UTSW will operate the new hospital and will giv</w:t>
      </w:r>
      <w:r w:rsidRPr="00885747">
        <w:rPr>
          <w:sz w:val="24"/>
          <w:szCs w:val="24"/>
        </w:rPr>
        <w:t>e the Division and Department greater opportunities to support and serve populations suffering from mental illness in the Dallas-Fort Worth metroplex. Additionally, the State of Texas is expected to offer substantial support to fund dementia initiatives through the newly approved Dementia Prevention and Research Initiative of Texas (DRPIT), a $3 billion dollar initiative.</w:t>
      </w:r>
    </w:p>
    <w:p w14:paraId="03264B86" w14:textId="77777777" w:rsidR="00020104" w:rsidRPr="00020104" w:rsidRDefault="00020104" w:rsidP="00020104">
      <w:pPr>
        <w:rPr>
          <w:sz w:val="24"/>
          <w:szCs w:val="24"/>
        </w:rPr>
      </w:pPr>
      <w:r w:rsidRPr="00885747">
        <w:rPr>
          <w:sz w:val="24"/>
          <w:szCs w:val="24"/>
        </w:rPr>
        <w:t>The Division Chief will develop and foster a vision for the Division for the years to come, with a strong focus on developing a robust research portfolio, emphasizing grant-funding, scholarly output, and high-impact journal publications. The Chief will build upon existing interdisciplinary partnerships with other departments, including Geriatric Medicine and Neurology.  This role involves fostering an exceptional teaching environment, continuously advancing the medical education curriculum and training programs, including the well-established Geriatric Psychiatry Fellowship, while continuing to recruit, train, and retain faculty to grow the Division.</w:t>
      </w:r>
      <w:r w:rsidRPr="00020104">
        <w:rPr>
          <w:sz w:val="24"/>
          <w:szCs w:val="24"/>
        </w:rPr>
        <w:t xml:space="preserve"> </w:t>
      </w:r>
    </w:p>
    <w:p w14:paraId="6F2BFD6A" w14:textId="77777777" w:rsidR="00020104" w:rsidRPr="00020104" w:rsidRDefault="00020104" w:rsidP="00020104">
      <w:pPr>
        <w:rPr>
          <w:sz w:val="24"/>
          <w:szCs w:val="24"/>
        </w:rPr>
      </w:pPr>
      <w:r w:rsidRPr="00020104">
        <w:rPr>
          <w:sz w:val="24"/>
          <w:szCs w:val="24"/>
        </w:rPr>
        <w:t xml:space="preserve">The Department's 300 faculty have expertise in virtually all areas pertinent to modern psychiatric practice, ranging from psychoanalysis to neurobiology to psychiatric epidemiology, and boast a robust program in psychiatric neuroscience, interventional (neuromodulation based) psychiatry and depression research. The Department is one of four clinical departments affiliated with the </w:t>
      </w:r>
      <w:hyperlink r:id="rId10" w:history="1">
        <w:r w:rsidRPr="00020104">
          <w:rPr>
            <w:rStyle w:val="Hyperlink"/>
            <w:sz w:val="24"/>
            <w:szCs w:val="24"/>
          </w:rPr>
          <w:t>Peter O'Donnell Jr. Brain Institute,</w:t>
        </w:r>
      </w:hyperlink>
      <w:r w:rsidRPr="00020104">
        <w:rPr>
          <w:sz w:val="24"/>
          <w:szCs w:val="24"/>
        </w:rPr>
        <w:t xml:space="preserve"> an internationally recognized academic institution housed within UTSW and renowned for its research, medical education, and patient care in treating major forms of brain and spine diseases.  </w:t>
      </w:r>
    </w:p>
    <w:p w14:paraId="3FC50492" w14:textId="5A9FF11A" w:rsidR="00020104" w:rsidRPr="00020104" w:rsidRDefault="00020104" w:rsidP="00020104">
      <w:pPr>
        <w:rPr>
          <w:bCs/>
          <w:sz w:val="24"/>
          <w:szCs w:val="24"/>
        </w:rPr>
      </w:pPr>
      <w:r w:rsidRPr="00020104">
        <w:rPr>
          <w:sz w:val="24"/>
          <w:szCs w:val="24"/>
        </w:rPr>
        <w:t xml:space="preserve">The ideal candidate will be an active clinical researcher with a strong record in translational research, a proven ability to lead in a complex, matrixed academic enterprise, and demonstrated scholarly achievement of national recognition. Applicants must have an MD/DO with board certification and be eligible for appointment as an associate or full professor. </w:t>
      </w:r>
    </w:p>
    <w:p w14:paraId="7B5ABB19" w14:textId="27D86134" w:rsidR="00020104" w:rsidRPr="00020104" w:rsidRDefault="00020104" w:rsidP="00020104">
      <w:pPr>
        <w:rPr>
          <w:sz w:val="24"/>
          <w:szCs w:val="24"/>
        </w:rPr>
      </w:pPr>
      <w:r w:rsidRPr="00020104">
        <w:rPr>
          <w:sz w:val="24"/>
          <w:szCs w:val="24"/>
        </w:rPr>
        <w:lastRenderedPageBreak/>
        <w:t>Confidential applications, inquiries, and nominations can be directed to UTSW's executive search partners Jeff Schroetlin</w:t>
      </w:r>
      <w:r>
        <w:rPr>
          <w:sz w:val="24"/>
          <w:szCs w:val="24"/>
        </w:rPr>
        <w:t>,</w:t>
      </w:r>
      <w:r w:rsidRPr="00020104">
        <w:rPr>
          <w:sz w:val="24"/>
          <w:szCs w:val="24"/>
        </w:rPr>
        <w:t xml:space="preserve"> Megan Welch </w:t>
      </w:r>
      <w:r>
        <w:rPr>
          <w:sz w:val="24"/>
          <w:szCs w:val="24"/>
        </w:rPr>
        <w:t xml:space="preserve">and Lyndsey Nicodem </w:t>
      </w:r>
      <w:r w:rsidRPr="00020104">
        <w:rPr>
          <w:sz w:val="24"/>
          <w:szCs w:val="24"/>
        </w:rPr>
        <w:t xml:space="preserve">at </w:t>
      </w:r>
      <w:proofErr w:type="spellStart"/>
      <w:r w:rsidRPr="00020104">
        <w:rPr>
          <w:sz w:val="24"/>
          <w:szCs w:val="24"/>
        </w:rPr>
        <w:t>WittKieffer</w:t>
      </w:r>
      <w:proofErr w:type="spellEnd"/>
      <w:r w:rsidRPr="00020104">
        <w:rPr>
          <w:sz w:val="24"/>
          <w:szCs w:val="24"/>
        </w:rPr>
        <w:t xml:space="preserve"> via email a</w:t>
      </w:r>
      <w:r>
        <w:rPr>
          <w:sz w:val="24"/>
          <w:szCs w:val="24"/>
        </w:rPr>
        <w:t xml:space="preserve">t </w:t>
      </w:r>
      <w:hyperlink r:id="rId11" w:history="1">
        <w:r w:rsidRPr="00ED7AAA">
          <w:rPr>
            <w:rStyle w:val="Hyperlink"/>
            <w:sz w:val="24"/>
            <w:szCs w:val="24"/>
          </w:rPr>
          <w:t>lyndsen@wittkieffer.com</w:t>
        </w:r>
      </w:hyperlink>
      <w:r w:rsidRPr="00020104">
        <w:rPr>
          <w:sz w:val="24"/>
          <w:szCs w:val="24"/>
        </w:rPr>
        <w:t xml:space="preserve">. </w:t>
      </w:r>
    </w:p>
    <w:p w14:paraId="62C89901" w14:textId="77777777" w:rsidR="00020104" w:rsidRPr="00020104" w:rsidRDefault="00020104" w:rsidP="00020104">
      <w:pPr>
        <w:rPr>
          <w:i/>
          <w:sz w:val="24"/>
          <w:szCs w:val="24"/>
        </w:rPr>
      </w:pPr>
      <w:r w:rsidRPr="00020104">
        <w:rPr>
          <w:i/>
          <w:sz w:val="24"/>
          <w:szCs w:val="24"/>
        </w:rPr>
        <w:t xml:space="preserve"> </w:t>
      </w:r>
    </w:p>
    <w:p w14:paraId="44A29CFF" w14:textId="77777777" w:rsidR="00020104" w:rsidRPr="00020104" w:rsidRDefault="00020104" w:rsidP="00020104">
      <w:pPr>
        <w:jc w:val="center"/>
        <w:rPr>
          <w:i/>
          <w:iCs/>
        </w:rPr>
      </w:pPr>
      <w:r w:rsidRPr="00020104">
        <w:rPr>
          <w:i/>
          <w:iCs/>
        </w:rPr>
        <w:t>UT Southwestern Medical Center is committed to an educational and working environment that provides equal opportunity to all members of the University community. As an equal opportunity employer, UT Southwestern prohibits unlawful discrimination, including discrimination on the basis of race, color, religion, national origin, sex, sexual orientation, gender identity, gender expression, age, disability, genetic information, citizenship status, or veteran status.</w:t>
      </w:r>
    </w:p>
    <w:p w14:paraId="044D3D31" w14:textId="77777777" w:rsidR="00020104" w:rsidRPr="00020104" w:rsidRDefault="00020104" w:rsidP="00020104">
      <w:pPr>
        <w:rPr>
          <w:sz w:val="24"/>
          <w:szCs w:val="24"/>
        </w:rPr>
      </w:pPr>
    </w:p>
    <w:p w14:paraId="1FD3FC59" w14:textId="77777777" w:rsidR="006D4890" w:rsidRPr="0086573C" w:rsidRDefault="006D4890">
      <w:pPr>
        <w:rPr>
          <w:sz w:val="24"/>
          <w:szCs w:val="24"/>
        </w:rPr>
      </w:pPr>
    </w:p>
    <w:sectPr w:rsidR="006D4890" w:rsidRPr="008657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9212" w14:textId="77777777" w:rsidR="00722DEA" w:rsidRDefault="00722DEA" w:rsidP="00961960">
      <w:pPr>
        <w:spacing w:after="0" w:line="240" w:lineRule="auto"/>
      </w:pPr>
      <w:r>
        <w:separator/>
      </w:r>
    </w:p>
  </w:endnote>
  <w:endnote w:type="continuationSeparator" w:id="0">
    <w:p w14:paraId="105ECA9E" w14:textId="77777777" w:rsidR="00722DEA" w:rsidRDefault="00722DEA" w:rsidP="0096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3F32" w14:textId="77777777" w:rsidR="00961960" w:rsidRDefault="00961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8402" w14:textId="77777777" w:rsidR="00961960" w:rsidRDefault="00961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C5E4" w14:textId="77777777" w:rsidR="00961960" w:rsidRDefault="00961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5ADA" w14:textId="77777777" w:rsidR="00722DEA" w:rsidRDefault="00722DEA" w:rsidP="00961960">
      <w:pPr>
        <w:spacing w:after="0" w:line="240" w:lineRule="auto"/>
      </w:pPr>
      <w:r>
        <w:separator/>
      </w:r>
    </w:p>
  </w:footnote>
  <w:footnote w:type="continuationSeparator" w:id="0">
    <w:p w14:paraId="3A77111C" w14:textId="77777777" w:rsidR="00722DEA" w:rsidRDefault="00722DEA" w:rsidP="0096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76A0" w14:textId="77777777" w:rsidR="00961960" w:rsidRDefault="00961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BFE3" w14:textId="77777777" w:rsidR="00961960" w:rsidRDefault="00961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FD34" w14:textId="77777777" w:rsidR="00961960" w:rsidRDefault="009619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04"/>
    <w:rsid w:val="00020104"/>
    <w:rsid w:val="002B391E"/>
    <w:rsid w:val="003F16FF"/>
    <w:rsid w:val="0050723F"/>
    <w:rsid w:val="00587C56"/>
    <w:rsid w:val="005E5794"/>
    <w:rsid w:val="006D4890"/>
    <w:rsid w:val="00722DEA"/>
    <w:rsid w:val="00761D15"/>
    <w:rsid w:val="007A475C"/>
    <w:rsid w:val="008036EB"/>
    <w:rsid w:val="00855EA9"/>
    <w:rsid w:val="0086573C"/>
    <w:rsid w:val="00885747"/>
    <w:rsid w:val="00961960"/>
    <w:rsid w:val="00A020D9"/>
    <w:rsid w:val="00AE66EB"/>
    <w:rsid w:val="00B110DD"/>
    <w:rsid w:val="00BD4D3E"/>
    <w:rsid w:val="00CD3525"/>
    <w:rsid w:val="00DB067E"/>
    <w:rsid w:val="00E9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D1BF"/>
  <w15:chartTrackingRefBased/>
  <w15:docId w15:val="{E608A2F0-69F3-4E4F-9F37-10F823ED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D15"/>
    <w:rPr>
      <w:rFonts w:eastAsiaTheme="majorEastAsia" w:cstheme="majorBidi"/>
      <w:color w:val="272727" w:themeColor="text1" w:themeTint="D8"/>
    </w:rPr>
  </w:style>
  <w:style w:type="paragraph" w:styleId="Title">
    <w:name w:val="Title"/>
    <w:basedOn w:val="Normal"/>
    <w:next w:val="Normal"/>
    <w:link w:val="TitleChar"/>
    <w:uiPriority w:val="10"/>
    <w:qFormat/>
    <w:rsid w:val="0076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D15"/>
    <w:pPr>
      <w:spacing w:before="160"/>
      <w:jc w:val="center"/>
    </w:pPr>
    <w:rPr>
      <w:i/>
      <w:iCs/>
      <w:color w:val="404040" w:themeColor="text1" w:themeTint="BF"/>
    </w:rPr>
  </w:style>
  <w:style w:type="character" w:customStyle="1" w:styleId="QuoteChar">
    <w:name w:val="Quote Char"/>
    <w:basedOn w:val="DefaultParagraphFont"/>
    <w:link w:val="Quote"/>
    <w:uiPriority w:val="29"/>
    <w:rsid w:val="00761D15"/>
    <w:rPr>
      <w:i/>
      <w:iCs/>
      <w:color w:val="404040" w:themeColor="text1" w:themeTint="BF"/>
    </w:rPr>
  </w:style>
  <w:style w:type="paragraph" w:styleId="ListParagraph">
    <w:name w:val="List Paragraph"/>
    <w:basedOn w:val="Normal"/>
    <w:uiPriority w:val="34"/>
    <w:qFormat/>
    <w:rsid w:val="00761D15"/>
    <w:pPr>
      <w:ind w:left="720"/>
      <w:contextualSpacing/>
    </w:pPr>
  </w:style>
  <w:style w:type="character" w:styleId="IntenseEmphasis">
    <w:name w:val="Intense Emphasis"/>
    <w:basedOn w:val="DefaultParagraphFont"/>
    <w:uiPriority w:val="21"/>
    <w:qFormat/>
    <w:rsid w:val="00761D15"/>
    <w:rPr>
      <w:i/>
      <w:iCs/>
      <w:color w:val="0F4761" w:themeColor="accent1" w:themeShade="BF"/>
    </w:rPr>
  </w:style>
  <w:style w:type="paragraph" w:styleId="IntenseQuote">
    <w:name w:val="Intense Quote"/>
    <w:basedOn w:val="Normal"/>
    <w:next w:val="Normal"/>
    <w:link w:val="IntenseQuote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D15"/>
    <w:rPr>
      <w:i/>
      <w:iCs/>
      <w:color w:val="0F4761" w:themeColor="accent1" w:themeShade="BF"/>
    </w:rPr>
  </w:style>
  <w:style w:type="character" w:styleId="IntenseReference">
    <w:name w:val="Intense Reference"/>
    <w:basedOn w:val="DefaultParagraphFont"/>
    <w:uiPriority w:val="32"/>
    <w:qFormat/>
    <w:rsid w:val="00761D15"/>
    <w:rPr>
      <w:b/>
      <w:bCs/>
      <w:smallCaps/>
      <w:color w:val="0F4761" w:themeColor="accent1" w:themeShade="BF"/>
      <w:spacing w:val="5"/>
    </w:rPr>
  </w:style>
  <w:style w:type="paragraph" w:styleId="Header">
    <w:name w:val="header"/>
    <w:basedOn w:val="Normal"/>
    <w:link w:val="HeaderChar"/>
    <w:uiPriority w:val="99"/>
    <w:unhideWhenUsed/>
    <w:rsid w:val="00961960"/>
    <w:pPr>
      <w:tabs>
        <w:tab w:val="center" w:pos="4677"/>
        <w:tab w:val="right" w:pos="9355"/>
      </w:tabs>
      <w:spacing w:after="0" w:line="240" w:lineRule="auto"/>
    </w:pPr>
  </w:style>
  <w:style w:type="character" w:customStyle="1" w:styleId="HeaderChar">
    <w:name w:val="Header Char"/>
    <w:basedOn w:val="DefaultParagraphFont"/>
    <w:link w:val="Header"/>
    <w:uiPriority w:val="99"/>
    <w:rsid w:val="00961960"/>
  </w:style>
  <w:style w:type="paragraph" w:styleId="Footer">
    <w:name w:val="footer"/>
    <w:basedOn w:val="Normal"/>
    <w:link w:val="FooterChar"/>
    <w:uiPriority w:val="99"/>
    <w:unhideWhenUsed/>
    <w:rsid w:val="009619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961960"/>
  </w:style>
  <w:style w:type="character" w:styleId="Hyperlink">
    <w:name w:val="Hyperlink"/>
    <w:basedOn w:val="DefaultParagraphFont"/>
    <w:uiPriority w:val="99"/>
    <w:unhideWhenUsed/>
    <w:rsid w:val="00020104"/>
    <w:rPr>
      <w:color w:val="467886" w:themeColor="hyperlink"/>
      <w:u w:val="single"/>
    </w:rPr>
  </w:style>
  <w:style w:type="character" w:styleId="UnresolvedMention">
    <w:name w:val="Unresolved Mention"/>
    <w:basedOn w:val="DefaultParagraphFont"/>
    <w:uiPriority w:val="99"/>
    <w:semiHidden/>
    <w:unhideWhenUsed/>
    <w:rsid w:val="00020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4874">
      <w:bodyDiv w:val="1"/>
      <w:marLeft w:val="0"/>
      <w:marRight w:val="0"/>
      <w:marTop w:val="0"/>
      <w:marBottom w:val="0"/>
      <w:divBdr>
        <w:top w:val="none" w:sz="0" w:space="0" w:color="auto"/>
        <w:left w:val="none" w:sz="0" w:space="0" w:color="auto"/>
        <w:bottom w:val="none" w:sz="0" w:space="0" w:color="auto"/>
        <w:right w:val="none" w:sz="0" w:space="0" w:color="auto"/>
      </w:divBdr>
    </w:div>
    <w:div w:id="882206957">
      <w:bodyDiv w:val="1"/>
      <w:marLeft w:val="0"/>
      <w:marRight w:val="0"/>
      <w:marTop w:val="0"/>
      <w:marBottom w:val="0"/>
      <w:divBdr>
        <w:top w:val="none" w:sz="0" w:space="0" w:color="auto"/>
        <w:left w:val="none" w:sz="0" w:space="0" w:color="auto"/>
        <w:bottom w:val="none" w:sz="0" w:space="0" w:color="auto"/>
        <w:right w:val="none" w:sz="0" w:space="0" w:color="auto"/>
      </w:divBdr>
    </w:div>
    <w:div w:id="890578553">
      <w:bodyDiv w:val="1"/>
      <w:marLeft w:val="0"/>
      <w:marRight w:val="0"/>
      <w:marTop w:val="0"/>
      <w:marBottom w:val="0"/>
      <w:divBdr>
        <w:top w:val="none" w:sz="0" w:space="0" w:color="auto"/>
        <w:left w:val="none" w:sz="0" w:space="0" w:color="auto"/>
        <w:bottom w:val="none" w:sz="0" w:space="0" w:color="auto"/>
        <w:right w:val="none" w:sz="0" w:space="0" w:color="auto"/>
      </w:divBdr>
    </w:div>
    <w:div w:id="118012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southwestern.edu/departments/psychiat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ndsen@wittkieffer.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donnellbraininstitute.utsouthwestern.edu/?_ga=2.161196733.1845232335.1738781991-1291905372.17374808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3yajpuha_I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dseyn\AppData\Local\Temp\Templafy\WordVsto\eeotnk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document","templateDescription":"","enableDocumentContentUpdater":false,"version":"2.0"}]]></TemplafyTemplateConfiguration>
</file>

<file path=customXml/itemProps1.xml><?xml version="1.0" encoding="utf-8"?>
<ds:datastoreItem xmlns:ds="http://schemas.openxmlformats.org/officeDocument/2006/customXml" ds:itemID="{3FDD9007-DFAD-42C3-8A86-9F4B0DF3218E}">
  <ds:schemaRefs/>
</ds:datastoreItem>
</file>

<file path=customXml/itemProps2.xml><?xml version="1.0" encoding="utf-8"?>
<ds:datastoreItem xmlns:ds="http://schemas.openxmlformats.org/officeDocument/2006/customXml" ds:itemID="{85D6E3B7-DF0C-4F63-A346-651358634F52}">
  <ds:schemaRefs/>
</ds:datastoreItem>
</file>

<file path=docProps/app.xml><?xml version="1.0" encoding="utf-8"?>
<Properties xmlns="http://schemas.openxmlformats.org/officeDocument/2006/extended-properties" xmlns:vt="http://schemas.openxmlformats.org/officeDocument/2006/docPropsVTypes">
  <Template>C:\Users\lyndseyn\AppData\Local\Temp\Templafy\WordVsto\eeotnkjb.dotx</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Nicodem</dc:creator>
  <cp:keywords/>
  <dc:description/>
  <cp:lastModifiedBy>Renee Pepin</cp:lastModifiedBy>
  <cp:revision>2</cp:revision>
  <dcterms:created xsi:type="dcterms:W3CDTF">2026-03-10T20:08:00Z</dcterms:created>
  <dcterms:modified xsi:type="dcterms:W3CDTF">2026-03-10T20:08:00Z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wittkieffer</vt:lpwstr>
  </property>
  <property fmtid="{D5CDD505-2E9C-101B-9397-08002B2CF9AE}" pid="3" name="TemplafyTemplateId">
    <vt:lpwstr>970940648004518413</vt:lpwstr>
  </property>
  <property fmtid="{D5CDD505-2E9C-101B-9397-08002B2CF9AE}" pid="4" name="TemplafyUserProfileId">
    <vt:lpwstr>769417656500486147</vt:lpwstr>
  </property>
  <property fmtid="{D5CDD505-2E9C-101B-9397-08002B2CF9AE}" pid="5" name="TemplafyFromBlank">
    <vt:bool>true</vt:bool>
  </property>
</Properties>
</file>